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5D88" w14:textId="77777777" w:rsidR="00B02E7A" w:rsidRPr="00B02E7A" w:rsidRDefault="00B02E7A" w:rsidP="00B02E7A">
      <w:pPr>
        <w:rPr>
          <w:rFonts w:ascii="Century" w:hAnsi="Century"/>
          <w:sz w:val="24"/>
          <w:szCs w:val="24"/>
        </w:rPr>
      </w:pPr>
      <w:r w:rsidRPr="00B02E7A">
        <w:rPr>
          <w:rFonts w:ascii="Century" w:hAnsi="Century"/>
          <w:sz w:val="24"/>
          <w:szCs w:val="24"/>
        </w:rPr>
        <w:t xml:space="preserve">Access Ready Strategic Consulting </w:t>
      </w:r>
    </w:p>
    <w:p w14:paraId="5629F2F0" w14:textId="77777777" w:rsidR="00B02E7A" w:rsidRPr="00B02E7A" w:rsidRDefault="00B02E7A" w:rsidP="00B02E7A">
      <w:pPr>
        <w:rPr>
          <w:rFonts w:ascii="Century" w:hAnsi="Century"/>
          <w:sz w:val="24"/>
          <w:szCs w:val="24"/>
        </w:rPr>
      </w:pPr>
      <w:r w:rsidRPr="00B02E7A">
        <w:rPr>
          <w:rFonts w:ascii="Century" w:hAnsi="Century"/>
          <w:sz w:val="24"/>
          <w:szCs w:val="24"/>
        </w:rPr>
        <w:t xml:space="preserve">7780 49th Street North Suite 425 </w:t>
      </w:r>
    </w:p>
    <w:p w14:paraId="2259B46F" w14:textId="77777777" w:rsidR="00B02E7A" w:rsidRPr="00B02E7A" w:rsidRDefault="00B02E7A" w:rsidP="00B02E7A">
      <w:pPr>
        <w:rPr>
          <w:rFonts w:ascii="Century" w:hAnsi="Century"/>
          <w:sz w:val="24"/>
          <w:szCs w:val="24"/>
        </w:rPr>
      </w:pPr>
      <w:r w:rsidRPr="00B02E7A">
        <w:rPr>
          <w:rFonts w:ascii="Century" w:hAnsi="Century"/>
          <w:sz w:val="24"/>
          <w:szCs w:val="24"/>
        </w:rPr>
        <w:t xml:space="preserve">Pinellas Park FL 33781 </w:t>
      </w:r>
    </w:p>
    <w:p w14:paraId="666BD898" w14:textId="77777777" w:rsidR="00B02E7A" w:rsidRPr="00B02E7A" w:rsidRDefault="00B02E7A" w:rsidP="00B02E7A">
      <w:pPr>
        <w:rPr>
          <w:rFonts w:ascii="Century" w:hAnsi="Century"/>
          <w:sz w:val="24"/>
          <w:szCs w:val="24"/>
        </w:rPr>
      </w:pPr>
      <w:r w:rsidRPr="00B02E7A">
        <w:rPr>
          <w:rFonts w:ascii="Century" w:hAnsi="Century"/>
          <w:sz w:val="24"/>
          <w:szCs w:val="24"/>
        </w:rPr>
        <w:t xml:space="preserve">(O) 727-531-1000 </w:t>
      </w:r>
    </w:p>
    <w:p w14:paraId="526129FE" w14:textId="77777777" w:rsidR="00B02E7A" w:rsidRPr="00B02E7A" w:rsidRDefault="00B02E7A" w:rsidP="00B02E7A">
      <w:pPr>
        <w:rPr>
          <w:rFonts w:ascii="Century" w:hAnsi="Century"/>
          <w:sz w:val="24"/>
          <w:szCs w:val="24"/>
        </w:rPr>
      </w:pPr>
      <w:r w:rsidRPr="00B02E7A">
        <w:rPr>
          <w:rFonts w:ascii="Century" w:hAnsi="Century"/>
          <w:sz w:val="24"/>
          <w:szCs w:val="24"/>
        </w:rPr>
        <w:t xml:space="preserve">(C on call) 727-452-8132 </w:t>
      </w:r>
    </w:p>
    <w:p w14:paraId="7494C8E4" w14:textId="77777777" w:rsidR="00B02E7A" w:rsidRPr="00B02E7A" w:rsidRDefault="00B02E7A" w:rsidP="00B02E7A">
      <w:pPr>
        <w:rPr>
          <w:rFonts w:ascii="Century" w:hAnsi="Century"/>
          <w:sz w:val="24"/>
          <w:szCs w:val="24"/>
        </w:rPr>
      </w:pPr>
      <w:r w:rsidRPr="00B02E7A">
        <w:rPr>
          <w:rFonts w:ascii="Century" w:hAnsi="Century"/>
          <w:sz w:val="24"/>
          <w:szCs w:val="24"/>
        </w:rPr>
        <w:t xml:space="preserve">chair-ceo@accessready.org </w:t>
      </w:r>
    </w:p>
    <w:p w14:paraId="0AEBC7F2" w14:textId="77777777" w:rsidR="00B02E7A" w:rsidRPr="00B02E7A" w:rsidRDefault="00B02E7A" w:rsidP="00B02E7A">
      <w:pPr>
        <w:rPr>
          <w:rFonts w:ascii="Century" w:hAnsi="Century"/>
          <w:sz w:val="24"/>
          <w:szCs w:val="24"/>
        </w:rPr>
      </w:pPr>
      <w:r w:rsidRPr="00B02E7A">
        <w:rPr>
          <w:rFonts w:ascii="Century" w:hAnsi="Century"/>
          <w:sz w:val="24"/>
          <w:szCs w:val="24"/>
        </w:rPr>
        <w:t xml:space="preserve">info@accessready.org </w:t>
      </w:r>
    </w:p>
    <w:p w14:paraId="12623ECC" w14:textId="77777777" w:rsidR="00B02E7A" w:rsidRPr="00B02E7A" w:rsidRDefault="00B02E7A" w:rsidP="00B02E7A">
      <w:pPr>
        <w:rPr>
          <w:rFonts w:ascii="Century" w:hAnsi="Century"/>
          <w:sz w:val="24"/>
          <w:szCs w:val="24"/>
        </w:rPr>
      </w:pPr>
    </w:p>
    <w:p w14:paraId="5E0FCE35" w14:textId="77777777" w:rsidR="00B02E7A" w:rsidRPr="00B02E7A" w:rsidRDefault="00B02E7A" w:rsidP="00B02E7A">
      <w:pPr>
        <w:rPr>
          <w:rFonts w:ascii="Century" w:hAnsi="Century"/>
          <w:sz w:val="24"/>
          <w:szCs w:val="24"/>
        </w:rPr>
      </w:pPr>
      <w:r w:rsidRPr="00B02E7A">
        <w:rPr>
          <w:rFonts w:ascii="Century" w:hAnsi="Century"/>
          <w:sz w:val="24"/>
          <w:szCs w:val="24"/>
        </w:rPr>
        <w:t xml:space="preserve">Client Services </w:t>
      </w:r>
    </w:p>
    <w:p w14:paraId="1F66A6A4" w14:textId="77777777" w:rsidR="00B02E7A" w:rsidRPr="00B02E7A" w:rsidRDefault="00B02E7A" w:rsidP="00B02E7A">
      <w:pPr>
        <w:rPr>
          <w:rFonts w:ascii="Century" w:hAnsi="Century"/>
          <w:sz w:val="24"/>
          <w:szCs w:val="24"/>
        </w:rPr>
      </w:pPr>
    </w:p>
    <w:p w14:paraId="4B9A5CA0" w14:textId="77777777" w:rsidR="00B02E7A" w:rsidRPr="00B02E7A" w:rsidRDefault="00B02E7A" w:rsidP="00B02E7A">
      <w:pPr>
        <w:rPr>
          <w:rFonts w:ascii="Century" w:hAnsi="Century"/>
          <w:sz w:val="24"/>
          <w:szCs w:val="24"/>
        </w:rPr>
      </w:pPr>
      <w:r w:rsidRPr="00B02E7A">
        <w:rPr>
          <w:rFonts w:ascii="Century" w:hAnsi="Century"/>
          <w:sz w:val="24"/>
          <w:szCs w:val="24"/>
        </w:rPr>
        <w:t xml:space="preserve">Federal Rehabilitation Act Technical Section 508, 504 policy development and implementation, </w:t>
      </w:r>
    </w:p>
    <w:p w14:paraId="7BE05012" w14:textId="77777777" w:rsidR="00B02E7A" w:rsidRPr="00B02E7A" w:rsidRDefault="00B02E7A" w:rsidP="00B02E7A">
      <w:pPr>
        <w:rPr>
          <w:rFonts w:ascii="Century" w:hAnsi="Century"/>
          <w:sz w:val="24"/>
          <w:szCs w:val="24"/>
        </w:rPr>
      </w:pPr>
      <w:r w:rsidRPr="00B02E7A">
        <w:rPr>
          <w:rFonts w:ascii="Century" w:hAnsi="Century"/>
          <w:sz w:val="24"/>
          <w:szCs w:val="24"/>
        </w:rPr>
        <w:t xml:space="preserve">Federal Rehabilitation Act Technical Section 508, 504 policy development and implementation, is not as easy as it sounds. </w:t>
      </w:r>
    </w:p>
    <w:p w14:paraId="518C0F60" w14:textId="77777777" w:rsidR="00B02E7A" w:rsidRPr="00B02E7A" w:rsidRDefault="00B02E7A" w:rsidP="00B02E7A">
      <w:pPr>
        <w:rPr>
          <w:rFonts w:ascii="Century" w:hAnsi="Century"/>
          <w:sz w:val="24"/>
          <w:szCs w:val="24"/>
        </w:rPr>
      </w:pPr>
      <w:r w:rsidRPr="00B02E7A">
        <w:rPr>
          <w:rFonts w:ascii="Century" w:hAnsi="Century"/>
          <w:sz w:val="24"/>
          <w:szCs w:val="24"/>
        </w:rPr>
        <w:t xml:space="preserve">Access Ready Strategic Consulting has great experience in this area and can easily assist you in providing the development or support of Federal Rehabilitation Act Technical Section 508, 504 policy development and implementation. </w:t>
      </w:r>
    </w:p>
    <w:p w14:paraId="0536AEE5" w14:textId="7C72E9D1" w:rsidR="00B02E7A" w:rsidRPr="00B02E7A" w:rsidRDefault="00B02E7A" w:rsidP="00B02E7A">
      <w:pPr>
        <w:rPr>
          <w:rFonts w:ascii="Century" w:hAnsi="Century"/>
          <w:sz w:val="24"/>
          <w:szCs w:val="24"/>
        </w:rPr>
      </w:pPr>
      <w:r w:rsidRPr="00B02E7A">
        <w:rPr>
          <w:rFonts w:ascii="Century" w:hAnsi="Century"/>
          <w:sz w:val="24"/>
          <w:szCs w:val="24"/>
        </w:rPr>
        <w:t xml:space="preserve">Section 508 put simply is the requirement that the technology utilized by the federal government must be accessible to people with disabilities. Most states have adopted such requirements as well. Businesses that do not offer accessible technologies may not be eligible to bid on Federal contracts. </w:t>
      </w:r>
    </w:p>
    <w:p w14:paraId="1DE03294" w14:textId="71000575" w:rsidR="00B02E7A" w:rsidRPr="00B02E7A" w:rsidRDefault="00B02E7A" w:rsidP="00B02E7A">
      <w:pPr>
        <w:rPr>
          <w:rFonts w:ascii="Century" w:hAnsi="Century"/>
          <w:sz w:val="24"/>
          <w:szCs w:val="24"/>
        </w:rPr>
      </w:pPr>
      <w:r w:rsidRPr="00B02E7A">
        <w:rPr>
          <w:rFonts w:ascii="Century" w:hAnsi="Century"/>
          <w:sz w:val="24"/>
          <w:szCs w:val="24"/>
        </w:rPr>
        <w:t xml:space="preserve">Section 504 is the Americans With Disabilities Act for the United States government. In effect since the 1970's Section 504 requires equal access by the public and employees where Federal programs and services are concerned. </w:t>
      </w:r>
    </w:p>
    <w:p w14:paraId="3D0111C3" w14:textId="77777777" w:rsidR="00B02E7A" w:rsidRPr="00B02E7A" w:rsidRDefault="00B02E7A" w:rsidP="00B02E7A">
      <w:pPr>
        <w:rPr>
          <w:rFonts w:ascii="Century" w:hAnsi="Century"/>
          <w:sz w:val="24"/>
          <w:szCs w:val="24"/>
        </w:rPr>
      </w:pPr>
      <w:r w:rsidRPr="00B02E7A">
        <w:rPr>
          <w:rFonts w:ascii="Century" w:hAnsi="Century"/>
          <w:sz w:val="24"/>
          <w:szCs w:val="24"/>
        </w:rPr>
        <w:t xml:space="preserve">The business, government and nonprofit sectors are all impacted by Sections 508 and 504 if they do business with or accept funding from Federal sources in many cases. </w:t>
      </w:r>
    </w:p>
    <w:p w14:paraId="6D132FF1" w14:textId="77777777" w:rsidR="00B02E7A" w:rsidRPr="00B02E7A" w:rsidRDefault="00B02E7A" w:rsidP="00B02E7A">
      <w:pPr>
        <w:rPr>
          <w:rFonts w:ascii="Century" w:hAnsi="Century"/>
          <w:sz w:val="24"/>
          <w:szCs w:val="24"/>
        </w:rPr>
      </w:pPr>
      <w:r w:rsidRPr="00B02E7A">
        <w:rPr>
          <w:rFonts w:ascii="Century" w:hAnsi="Century"/>
          <w:sz w:val="24"/>
          <w:szCs w:val="24"/>
        </w:rPr>
        <w:t xml:space="preserve">The population of people with disabilities in the united States according to the Centers for Disease Control equals 25% (twenty five percent) of the general population and this does not include the friends and family members of the disabled. </w:t>
      </w:r>
    </w:p>
    <w:p w14:paraId="1423230B" w14:textId="73BCF6BD" w:rsidR="00B02E7A" w:rsidRPr="00B02E7A" w:rsidRDefault="00B02E7A" w:rsidP="00B02E7A">
      <w:pPr>
        <w:rPr>
          <w:rFonts w:ascii="Century" w:hAnsi="Century"/>
          <w:sz w:val="24"/>
          <w:szCs w:val="24"/>
        </w:rPr>
      </w:pPr>
      <w:r w:rsidRPr="00B02E7A">
        <w:rPr>
          <w:rFonts w:ascii="Century" w:hAnsi="Century"/>
          <w:sz w:val="24"/>
          <w:szCs w:val="24"/>
        </w:rPr>
        <w:lastRenderedPageBreak/>
        <w:t xml:space="preserve">With some 80 (eighty) million potential customers and employees available in this largest minority market you should take seriously how these sections of federal law could impact your ability to do business with the Federal Government and many states. </w:t>
      </w:r>
    </w:p>
    <w:p w14:paraId="23042574" w14:textId="27B92DD6" w:rsidR="00B02E7A" w:rsidRPr="00B02E7A" w:rsidRDefault="00B02E7A" w:rsidP="00B02E7A">
      <w:pPr>
        <w:rPr>
          <w:rFonts w:ascii="Century" w:hAnsi="Century"/>
          <w:sz w:val="24"/>
          <w:szCs w:val="24"/>
        </w:rPr>
      </w:pPr>
      <w:r w:rsidRPr="00B02E7A">
        <w:rPr>
          <w:rFonts w:ascii="Century" w:hAnsi="Century"/>
          <w:sz w:val="24"/>
          <w:szCs w:val="24"/>
        </w:rPr>
        <w:t xml:space="preserve">Access Ready Strategic consultants have a great deal of experience with Section 508 and 504 policy, and we can assist you in such an effort to take advantage of these policies. </w:t>
      </w:r>
    </w:p>
    <w:p w14:paraId="711D9F6A" w14:textId="77777777" w:rsidR="00B02E7A" w:rsidRPr="00B02E7A" w:rsidRDefault="00B02E7A" w:rsidP="00B02E7A">
      <w:pPr>
        <w:rPr>
          <w:rFonts w:ascii="Century" w:hAnsi="Century"/>
          <w:sz w:val="24"/>
          <w:szCs w:val="24"/>
        </w:rPr>
      </w:pPr>
      <w:r w:rsidRPr="00B02E7A">
        <w:rPr>
          <w:rFonts w:ascii="Century" w:hAnsi="Century"/>
          <w:sz w:val="24"/>
          <w:szCs w:val="24"/>
        </w:rPr>
        <w:t xml:space="preserve">Our past clients have ranged across the business, Government and nonprofit sectors as our client testimonials reveal. </w:t>
      </w:r>
    </w:p>
    <w:p w14:paraId="1879A244" w14:textId="77777777" w:rsidR="00B02E7A" w:rsidRPr="00B02E7A" w:rsidRDefault="00B02E7A" w:rsidP="00B02E7A">
      <w:pPr>
        <w:rPr>
          <w:rFonts w:ascii="Century" w:hAnsi="Century"/>
          <w:sz w:val="24"/>
          <w:szCs w:val="24"/>
        </w:rPr>
      </w:pPr>
      <w:r w:rsidRPr="00B02E7A">
        <w:rPr>
          <w:rFonts w:ascii="Century" w:hAnsi="Century"/>
          <w:sz w:val="24"/>
          <w:szCs w:val="24"/>
        </w:rPr>
        <w:t xml:space="preserve">info@accessready.org </w:t>
      </w:r>
    </w:p>
    <w:p w14:paraId="0D52CED1" w14:textId="77777777" w:rsidR="00B02E7A" w:rsidRPr="00B02E7A" w:rsidRDefault="00B02E7A" w:rsidP="00B02E7A">
      <w:pPr>
        <w:rPr>
          <w:rFonts w:ascii="Century" w:hAnsi="Century"/>
          <w:sz w:val="24"/>
          <w:szCs w:val="24"/>
        </w:rPr>
      </w:pPr>
    </w:p>
    <w:p w14:paraId="4D95A8B8" w14:textId="77777777" w:rsidR="00B02E7A" w:rsidRPr="00B02E7A" w:rsidRDefault="00B02E7A" w:rsidP="00B02E7A">
      <w:pPr>
        <w:rPr>
          <w:rFonts w:ascii="Century" w:hAnsi="Century"/>
          <w:sz w:val="24"/>
          <w:szCs w:val="24"/>
        </w:rPr>
      </w:pPr>
      <w:r w:rsidRPr="00B02E7A">
        <w:rPr>
          <w:rFonts w:ascii="Century" w:hAnsi="Century"/>
          <w:sz w:val="24"/>
          <w:szCs w:val="24"/>
        </w:rPr>
        <w:t xml:space="preserve">"Doug brings a healthy dose of political realism to advocacy discussions. His bipartisan consultations take into account all the strategic perspectives that should be measured even when many do not want to accept them as reality." </w:t>
      </w:r>
    </w:p>
    <w:p w14:paraId="01766F84" w14:textId="77777777" w:rsidR="00B02E7A" w:rsidRPr="00B02E7A" w:rsidRDefault="00B02E7A" w:rsidP="00B02E7A">
      <w:pPr>
        <w:rPr>
          <w:rFonts w:ascii="Century" w:hAnsi="Century"/>
          <w:sz w:val="24"/>
          <w:szCs w:val="24"/>
        </w:rPr>
      </w:pPr>
      <w:r w:rsidRPr="00B02E7A">
        <w:rPr>
          <w:rFonts w:ascii="Century" w:hAnsi="Century"/>
          <w:sz w:val="24"/>
          <w:szCs w:val="24"/>
        </w:rPr>
        <w:t xml:space="preserve"> - Billy Altom, Executive Director, Association of Programs for Rural Independent Living</w:t>
      </w:r>
    </w:p>
    <w:p w14:paraId="37A0D82C" w14:textId="77777777" w:rsidR="00B02E7A" w:rsidRPr="00B02E7A" w:rsidRDefault="00B02E7A" w:rsidP="00B02E7A">
      <w:pPr>
        <w:rPr>
          <w:rFonts w:ascii="Century" w:hAnsi="Century"/>
          <w:sz w:val="24"/>
          <w:szCs w:val="24"/>
        </w:rPr>
      </w:pPr>
    </w:p>
    <w:p w14:paraId="3091D2D3" w14:textId="77777777" w:rsidR="00B02E7A" w:rsidRPr="00B02E7A" w:rsidRDefault="00B02E7A" w:rsidP="00B02E7A">
      <w:pPr>
        <w:rPr>
          <w:rFonts w:ascii="Century" w:hAnsi="Century"/>
          <w:sz w:val="24"/>
          <w:szCs w:val="24"/>
        </w:rPr>
      </w:pPr>
      <w:r w:rsidRPr="00B02E7A">
        <w:rPr>
          <w:rFonts w:ascii="Century" w:hAnsi="Century"/>
          <w:sz w:val="24"/>
          <w:szCs w:val="24"/>
        </w:rPr>
        <w:t xml:space="preserve">"Because of your dedication and commitment, our programs are recognized and held in high regard at the national and state level. You are an important, essential, integral part of the Area Agency on Aging. I cannot thank you enough for all that you do." </w:t>
      </w:r>
    </w:p>
    <w:p w14:paraId="1018D07C" w14:textId="6551A87D" w:rsidR="00B02E7A" w:rsidRPr="00B02E7A" w:rsidRDefault="00B02E7A" w:rsidP="00B02E7A">
      <w:pPr>
        <w:rPr>
          <w:rFonts w:ascii="Century" w:hAnsi="Century"/>
          <w:sz w:val="24"/>
          <w:szCs w:val="24"/>
        </w:rPr>
      </w:pPr>
      <w:r w:rsidRPr="00B02E7A">
        <w:rPr>
          <w:rFonts w:ascii="Century" w:hAnsi="Century"/>
          <w:sz w:val="24"/>
          <w:szCs w:val="24"/>
        </w:rPr>
        <w:t xml:space="preserve"> - Karen Bolin, Project Coordinator, Senior Medicare &amp; Medicaid Patrol Project</w:t>
      </w:r>
    </w:p>
    <w:sectPr w:rsidR="00B02E7A" w:rsidRPr="00B02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7A"/>
    <w:rsid w:val="000A0F39"/>
    <w:rsid w:val="000C7FB8"/>
    <w:rsid w:val="007423EA"/>
    <w:rsid w:val="00B0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FAB07"/>
  <w15:chartTrackingRefBased/>
  <w15:docId w15:val="{46CD4D7D-8B74-4445-8288-83A55224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Rehabilitation Act Technical Section 508, 504 Policy Development And Implementation</dc:title>
  <dc:subject/>
  <dc:creator>communications@accessready.org</dc:creator>
  <cp:keywords/>
  <dc:description/>
  <cp:lastModifiedBy>Aaron Di Blasi</cp:lastModifiedBy>
  <cp:revision>3</cp:revision>
  <cp:lastPrinted>2023-05-04T02:28:00Z</cp:lastPrinted>
  <dcterms:created xsi:type="dcterms:W3CDTF">2023-05-02T13:52:00Z</dcterms:created>
  <dcterms:modified xsi:type="dcterms:W3CDTF">2023-05-04T02:28:00Z</dcterms:modified>
</cp:coreProperties>
</file>